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Match each word to its correct definition.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315"/>
        <w:tblGridChange w:id="0">
          <w:tblGrid>
            <w:gridCol w:w="3135"/>
            <w:gridCol w:w="6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Precipitation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Motion in a gas (such as ir) or a liquid in which the warmer portions rise and the colder portions sink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Convection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process of a liquid changing into a gas due to higher temperatures (or lower pressure)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Static 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process of water vapor in the air turning back into a liquid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Condensation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Rain, snow, sleet, or hail that falls to the ground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Evaporation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build-up of electrical charges on the surface of an object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2. Match the science to the weather.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Lightning occurs because of: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Convection</w:t>
        <w:tab/>
        <w:tab/>
        <w:tab/>
        <w:t xml:space="preserve">Condensation</w:t>
        <w:tab/>
        <w:tab/>
        <w:t xml:space="preserve">Static Electricity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b. Thunderstorms form in the atmosphere as a result of: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Convection</w:t>
        <w:tab/>
        <w:tab/>
        <w:tab/>
        <w:t xml:space="preserve">Evaporation</w:t>
        <w:tab/>
        <w:tab/>
        <w:t xml:space="preserve">Precipitation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c. Precipitation occurs when clouds become: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White</w:t>
        <w:tab/>
        <w:tab/>
        <w:tab/>
        <w:t xml:space="preserve">Saturated</w:t>
        <w:tab/>
        <w:tab/>
        <w:tab/>
        <w:t xml:space="preserve">Smaller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